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Кам’янсько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132,3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ведеться реконструкція 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43 526,1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 розпочато з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11.03.2020.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даному об’єкті уже повністю виконано роботи з демонтажу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вивезено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7 464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м³ ґрунту та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1 419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м³ шлаку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влаштування земляного полотна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допомогою ґрунтового віброкотка з кулачковим бандажем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Завершено влаштування основи з піску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об’єкт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було завезено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2541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м³ піску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Влаштовано нову трьох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очкову водопропускну трубу діаметром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0,5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Влаштовано додатковий шар основи покриття із доменного шлаку завтовшки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кількості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11 568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влаштування нижнього шару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перехідно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швидкісних смуг та оголовків водопропускної труби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«ЮНІЯ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548,1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-08-04/ 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080824/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213,8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 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-08-04/-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Нововодяне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080811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Мічуріна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971,4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подальшому роботи плануються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 – 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Розпочаті роботи з покосу трав на узбіччі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